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1421" w:rsidRPr="000F1421" w:rsidRDefault="00AF6AAE" w:rsidP="000F1421">
      <w:pPr>
        <w:jc w:val="center"/>
        <w:rPr>
          <w:b/>
          <w:bCs/>
          <w:sz w:val="42"/>
          <w:szCs w:val="42"/>
          <w:lang w:val="tr-TR"/>
        </w:rPr>
      </w:pPr>
      <w:r>
        <w:rPr>
          <w:b/>
          <w:bCs/>
          <w:noProof/>
          <w:sz w:val="32"/>
          <w:szCs w:val="32"/>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s1035" type="#_x0000_t75" style="position:absolute;left:0;text-align:left;margin-left:28.9pt;margin-top:2.85pt;width:63pt;height:63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
          </v:shape>
        </w:pict>
      </w:r>
      <w:r>
        <w:rPr>
          <w:b/>
          <w:bCs/>
          <w:noProof/>
          <w:sz w:val="32"/>
          <w:szCs w:val="32"/>
          <w:lang w:val="tr-TR"/>
        </w:rPr>
        <w:pict>
          <v:shape id="Resim 6" o:spid="_x0000_s1034" type="#_x0000_t75" style="position:absolute;left:0;text-align:left;margin-left:450.5pt;margin-top:.6pt;width:63pt;height:6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r w:rsidR="000F1421" w:rsidRPr="000F1421">
        <w:rPr>
          <w:b/>
          <w:bCs/>
          <w:sz w:val="42"/>
          <w:szCs w:val="42"/>
          <w:lang w:val="tr-TR"/>
        </w:rPr>
        <w:t>YENİŞEHİR</w:t>
      </w:r>
    </w:p>
    <w:p w:rsidR="000F1421" w:rsidRPr="000F1421" w:rsidRDefault="000F1421" w:rsidP="000F1421">
      <w:pPr>
        <w:jc w:val="center"/>
        <w:rPr>
          <w:b/>
          <w:bCs/>
          <w:sz w:val="42"/>
          <w:szCs w:val="42"/>
          <w:lang w:val="tr-TR"/>
        </w:rPr>
      </w:pPr>
      <w:r w:rsidRPr="000F1421">
        <w:rPr>
          <w:b/>
          <w:bCs/>
          <w:sz w:val="42"/>
          <w:szCs w:val="42"/>
          <w:lang w:val="tr-TR"/>
        </w:rPr>
        <w:t>TİCARET SİCİLİ MÜDÜRLÜĞÜ</w:t>
      </w:r>
    </w:p>
    <w:p w:rsidR="000F1421" w:rsidRPr="000F1421" w:rsidRDefault="000F1421" w:rsidP="000F1421">
      <w:pPr>
        <w:jc w:val="center"/>
        <w:rPr>
          <w:b/>
          <w:i/>
          <w:sz w:val="28"/>
          <w:szCs w:val="28"/>
          <w:lang w:val="tr-TR"/>
        </w:rPr>
      </w:pPr>
      <w:r w:rsidRPr="000F1421">
        <w:rPr>
          <w:b/>
          <w:i/>
          <w:sz w:val="28"/>
          <w:szCs w:val="28"/>
          <w:lang w:val="tr-TR"/>
        </w:rPr>
        <w:t>YENİŞEHİR TRADE REGİSTRY OFFİCES</w:t>
      </w:r>
    </w:p>
    <w:p w:rsidR="000F1421" w:rsidRPr="000F1421" w:rsidRDefault="00AF6AAE" w:rsidP="000F1421">
      <w:pPr>
        <w:jc w:val="center"/>
        <w:rPr>
          <w:b/>
          <w:lang w:val="tr-TR"/>
        </w:rPr>
      </w:pPr>
      <w:r>
        <w:rPr>
          <w:noProof/>
          <w:lang w:val="tr-TR"/>
        </w:rPr>
        <w:pict>
          <v:line id="Line 5" o:spid="_x0000_s1033"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" strokeweight=".25pt"/>
        </w:pict>
      </w:r>
    </w:p>
    <w:p w:rsidR="000F1421" w:rsidRDefault="000F1421" w:rsidP="000F1421">
      <w:pPr>
        <w:pStyle w:val="GvdeMetni2"/>
        <w:rPr>
          <w:b/>
          <w:bCs/>
          <w:sz w:val="28"/>
          <w:szCs w:val="28"/>
          <w:u w:val="single"/>
        </w:rPr>
      </w:pPr>
      <w:r w:rsidRPr="000F1421">
        <w:rPr>
          <w:b/>
          <w:bCs/>
          <w:sz w:val="28"/>
          <w:szCs w:val="28"/>
          <w:u w:val="single"/>
        </w:rPr>
        <w:t>GEREKLİ EVRAKLAR</w:t>
      </w:r>
    </w:p>
    <w:p w:rsidR="00D750BD" w:rsidRDefault="00D750BD" w:rsidP="00B06EE7">
      <w:pPr>
        <w:numPr>
          <w:ilvl w:val="0"/>
          <w:numId w:val="5"/>
        </w:numPr>
        <w:rPr>
          <w:b/>
          <w:bCs/>
          <w:color w:val="0070C0"/>
          <w:u w:val="single"/>
          <w:lang w:val="tr-TR"/>
        </w:rPr>
      </w:pPr>
      <w:r w:rsidRPr="00D750BD">
        <w:rPr>
          <w:b/>
          <w:bCs/>
          <w:color w:val="0070C0"/>
          <w:u w:val="single"/>
          <w:lang w:val="tr-TR"/>
        </w:rPr>
        <w:t>Dilekçe</w:t>
      </w:r>
    </w:p>
    <w:p w:rsidR="00B06EE7" w:rsidRPr="00D750BD" w:rsidRDefault="00B06EE7" w:rsidP="00B06EE7">
      <w:pPr>
        <w:numPr>
          <w:ilvl w:val="0"/>
          <w:numId w:val="5"/>
        </w:numPr>
        <w:rPr>
          <w:lang w:val="tr-TR"/>
        </w:rPr>
      </w:pPr>
      <w:r>
        <w:rPr>
          <w:lang w:val="tr-TR" w:eastAsia="tr-TR"/>
        </w:rPr>
        <w:t>TSM 24. Maddesine göre</w:t>
      </w:r>
      <w:r>
        <w:rPr>
          <w:color w:val="444444"/>
        </w:rPr>
        <w:t xml:space="preserve"> </w:t>
      </w:r>
      <w:proofErr w:type="spellStart"/>
      <w:r>
        <w:rPr>
          <w:b/>
          <w:bCs/>
          <w:color w:val="0070C0"/>
          <w:u w:val="single"/>
        </w:rPr>
        <w:t>Taahhütname</w:t>
      </w:r>
      <w:proofErr w:type="spellEnd"/>
    </w:p>
    <w:p w:rsidR="00D750BD" w:rsidRPr="00D750BD" w:rsidRDefault="00D750BD" w:rsidP="00D750BD">
      <w:pPr>
        <w:ind w:left="708"/>
        <w:rPr>
          <w:lang w:val="tr-TR"/>
        </w:rPr>
      </w:pPr>
    </w:p>
    <w:p w:rsidR="00D750BD" w:rsidRPr="00D750BD" w:rsidRDefault="00D750BD" w:rsidP="00D750BD">
      <w:pPr>
        <w:rPr>
          <w:lang w:val="tr-TR"/>
        </w:rPr>
      </w:pPr>
      <w:r w:rsidRPr="00D750BD">
        <w:rPr>
          <w:b/>
          <w:bCs/>
          <w:color w:val="FF0000"/>
          <w:u w:val="single"/>
          <w:lang w:val="tr-TR"/>
        </w:rPr>
        <w:t>NOT-</w:t>
      </w:r>
      <w:proofErr w:type="gramStart"/>
      <w:r w:rsidRPr="00D750BD">
        <w:rPr>
          <w:b/>
          <w:bCs/>
          <w:color w:val="FF0000"/>
          <w:u w:val="single"/>
          <w:lang w:val="tr-TR"/>
        </w:rPr>
        <w:t>1:</w:t>
      </w:r>
      <w:r w:rsidRPr="00D750BD">
        <w:rPr>
          <w:lang w:val="tr-TR"/>
        </w:rPr>
        <w:t>Belediyeler</w:t>
      </w:r>
      <w:proofErr w:type="gramEnd"/>
      <w:r w:rsidRPr="00D750BD">
        <w:rPr>
          <w:lang w:val="tr-TR"/>
        </w:rPr>
        <w:t xml:space="preserve"> tarafından yapılan </w:t>
      </w:r>
      <w:proofErr w:type="spellStart"/>
      <w:r w:rsidRPr="00D750BD">
        <w:rPr>
          <w:lang w:val="tr-TR"/>
        </w:rPr>
        <w:t>numarataj</w:t>
      </w:r>
      <w:proofErr w:type="spellEnd"/>
      <w:r w:rsidRPr="00D750BD">
        <w:rPr>
          <w:lang w:val="tr-TR"/>
        </w:rPr>
        <w:t xml:space="preserve"> çalışması nedeniyle adres değişikliği söz konusu ise şirketin ESKİ  ve YENİ ADRESİ gösteren ilgili belediye başkanlığından alınacak yazı ve dilekçe ile başvuru yeterlidir. Belediye yazısında eski adres gösterilmez ise işlem yapılamayacaktır.</w:t>
      </w:r>
    </w:p>
    <w:p w:rsidR="00D750BD" w:rsidRPr="00D750BD" w:rsidRDefault="00D750BD" w:rsidP="00D750BD">
      <w:pPr>
        <w:ind w:left="708"/>
        <w:rPr>
          <w:lang w:val="tr-TR"/>
        </w:rPr>
      </w:pPr>
    </w:p>
    <w:p w:rsidR="000F1421" w:rsidRPr="000F1421" w:rsidRDefault="000F1421" w:rsidP="000F1421">
      <w:pPr>
        <w:rPr>
          <w:b/>
          <w:bCs/>
          <w:color w:val="FF0000"/>
          <w:u w:val="single"/>
          <w:lang w:val="tr-TR"/>
        </w:rPr>
      </w:pPr>
    </w:p>
    <w:p w:rsidR="000F1421" w:rsidRPr="000F1421" w:rsidRDefault="000F1421" w:rsidP="000F1421">
      <w:pPr>
        <w:rPr>
          <w:b/>
          <w:bCs/>
          <w:color w:val="FF0000"/>
          <w:u w:val="single"/>
          <w:lang w:val="tr-TR"/>
        </w:rPr>
      </w:pPr>
    </w:p>
    <w:p w:rsidR="000F1421" w:rsidRPr="000F1421" w:rsidRDefault="000F1421" w:rsidP="004218C7">
      <w:pPr>
        <w:rPr>
          <w:rFonts w:ascii="Arial" w:hAnsi="Arial" w:cs="Arial"/>
          <w:color w:val="3366FF"/>
          <w:sz w:val="36"/>
          <w:szCs w:val="36"/>
          <w:lang w:val="tr-TR"/>
        </w:rPr>
      </w:pPr>
      <w:r w:rsidRPr="000F1421">
        <w:rPr>
          <w:b/>
          <w:bCs/>
          <w:color w:val="FF0000"/>
          <w:u w:val="single"/>
          <w:lang w:val="tr-TR"/>
        </w:rPr>
        <w:t>NOT:</w:t>
      </w:r>
      <w:r w:rsidRPr="000F1421">
        <w:rPr>
          <w:b/>
          <w:bCs/>
          <w:lang w:val="tr-TR"/>
        </w:rPr>
        <w:t> </w:t>
      </w:r>
      <w:hyperlink r:id="rId9" w:tgtFrame="_blank" w:history="1">
        <w:r w:rsidRPr="000F1421">
          <w:rPr>
            <w:b/>
            <w:bCs/>
            <w:color w:val="4974A1"/>
            <w:lang w:val="tr-TR"/>
          </w:rPr>
          <w:t>https://mersis.gtb.gov.tr/</w:t>
        </w:r>
      </w:hyperlink>
      <w:r w:rsidRPr="000F1421">
        <w:rPr>
          <w:lang w:val="tr-TR"/>
        </w:rPr>
        <w:t> adresinden elektronik başvuru yapmanız gerekiyor.</w:t>
      </w:r>
    </w:p>
    <w:p w:rsidR="000F1421" w:rsidRDefault="000F1421" w:rsidP="007A0921">
      <w:pPr>
        <w:pStyle w:val="KonuBal"/>
        <w:rPr>
          <w:color w:val="3366FF"/>
          <w:lang w:val="tr-TR"/>
        </w:rPr>
      </w:pPr>
    </w:p>
    <w:p w:rsidR="000F1421" w:rsidRDefault="000F1421" w:rsidP="007A0921">
      <w:pPr>
        <w:pStyle w:val="KonuBal"/>
        <w:rPr>
          <w:color w:val="3366FF"/>
          <w:lang w:val="tr-TR"/>
        </w:rPr>
      </w:pPr>
    </w:p>
    <w:p w:rsidR="009742CE" w:rsidRDefault="009742CE" w:rsidP="00911A99">
      <w:pPr>
        <w:ind w:left="720" w:hanging="720"/>
        <w:jc w:val="both"/>
        <w:rPr>
          <w:sz w:val="20"/>
          <w:szCs w:val="20"/>
          <w:lang w:val="tr-TR"/>
        </w:rPr>
      </w:pPr>
      <w:r w:rsidRPr="007A0921">
        <w:rPr>
          <w:sz w:val="20"/>
          <w:szCs w:val="20"/>
          <w:lang w:val="tr-TR"/>
        </w:rPr>
        <w:tab/>
      </w:r>
    </w:p>
    <w:p w:rsidR="009742CE" w:rsidRDefault="009742CE" w:rsidP="00911A99">
      <w:pPr>
        <w:ind w:left="720" w:hanging="720"/>
        <w:jc w:val="both"/>
        <w:rPr>
          <w:sz w:val="20"/>
          <w:szCs w:val="20"/>
          <w:lang w:val="tr-TR"/>
        </w:rPr>
      </w:pPr>
    </w:p>
    <w:p w:rsidR="009742CE" w:rsidRDefault="009742CE" w:rsidP="00911A99">
      <w:pPr>
        <w:ind w:left="720" w:hanging="720"/>
        <w:jc w:val="both"/>
        <w:rPr>
          <w:sz w:val="20"/>
          <w:szCs w:val="20"/>
          <w:lang w:val="tr-TR"/>
        </w:rPr>
      </w:pPr>
    </w:p>
    <w:p w:rsidR="009742CE" w:rsidRDefault="009742CE" w:rsidP="00911A99">
      <w:pPr>
        <w:ind w:left="720" w:hanging="720"/>
        <w:jc w:val="both"/>
        <w:rPr>
          <w:sz w:val="20"/>
          <w:szCs w:val="20"/>
          <w:lang w:val="tr-TR"/>
        </w:rPr>
      </w:pPr>
    </w:p>
    <w:p w:rsidR="009742CE" w:rsidRDefault="009742CE" w:rsidP="00911A99">
      <w:pPr>
        <w:ind w:left="720" w:hanging="720"/>
        <w:jc w:val="both"/>
        <w:rPr>
          <w:sz w:val="20"/>
          <w:szCs w:val="20"/>
          <w:lang w:val="tr-TR"/>
        </w:rPr>
      </w:pPr>
    </w:p>
    <w:p w:rsidR="009742CE" w:rsidRDefault="009742CE" w:rsidP="00911A99">
      <w:pPr>
        <w:ind w:left="720" w:hanging="720"/>
        <w:jc w:val="both"/>
        <w:rPr>
          <w:sz w:val="20"/>
          <w:szCs w:val="20"/>
          <w:lang w:val="tr-TR"/>
        </w:rPr>
      </w:pPr>
    </w:p>
    <w:p w:rsidR="009742CE" w:rsidRDefault="009742CE" w:rsidP="00911A99">
      <w:pPr>
        <w:ind w:left="720" w:hanging="720"/>
        <w:jc w:val="both"/>
      </w:pPr>
    </w:p>
    <w:p w:rsidR="009742CE" w:rsidRPr="007A0921" w:rsidRDefault="009742CE"/>
    <w:p w:rsidR="009742CE" w:rsidRDefault="009742CE"/>
    <w:p w:rsidR="009742CE" w:rsidRDefault="009742CE"/>
    <w:p w:rsidR="009742CE" w:rsidRDefault="009742CE"/>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p w:rsidR="00D750BD" w:rsidRDefault="00D750BD"/>
    <w:sectPr w:rsidR="00D750BD" w:rsidSect="004E7284">
      <w:pgSz w:w="11906" w:h="16838"/>
      <w:pgMar w:top="567"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6AAE" w:rsidRDefault="00AF6AAE">
      <w:r>
        <w:separator/>
      </w:r>
    </w:p>
  </w:endnote>
  <w:endnote w:type="continuationSeparator" w:id="0">
    <w:p w:rsidR="00AF6AAE" w:rsidRDefault="00AF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6AAE" w:rsidRDefault="00AF6AAE">
      <w:r>
        <w:separator/>
      </w:r>
    </w:p>
  </w:footnote>
  <w:footnote w:type="continuationSeparator" w:id="0">
    <w:p w:rsidR="00AF6AAE" w:rsidRDefault="00AF6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7AB4"/>
    <w:multiLevelType w:val="hybridMultilevel"/>
    <w:tmpl w:val="9E3CF960"/>
    <w:lvl w:ilvl="0" w:tplc="A424A12C">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238428C0"/>
    <w:multiLevelType w:val="hybridMultilevel"/>
    <w:tmpl w:val="7A8849F4"/>
    <w:lvl w:ilvl="0" w:tplc="041F000F">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AD21C6"/>
    <w:multiLevelType w:val="hybridMultilevel"/>
    <w:tmpl w:val="A68E190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3F056E14"/>
    <w:multiLevelType w:val="hybridMultilevel"/>
    <w:tmpl w:val="942014C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7E8278A"/>
    <w:multiLevelType w:val="hybridMultilevel"/>
    <w:tmpl w:val="D4A2F6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D47"/>
    <w:rsid w:val="000A1352"/>
    <w:rsid w:val="000B5E1D"/>
    <w:rsid w:val="000C7F49"/>
    <w:rsid w:val="000F1421"/>
    <w:rsid w:val="0018610B"/>
    <w:rsid w:val="001B10BC"/>
    <w:rsid w:val="001B538B"/>
    <w:rsid w:val="00202D47"/>
    <w:rsid w:val="002B62A5"/>
    <w:rsid w:val="00356363"/>
    <w:rsid w:val="00363F0A"/>
    <w:rsid w:val="003B5089"/>
    <w:rsid w:val="003D6735"/>
    <w:rsid w:val="004026EF"/>
    <w:rsid w:val="00406869"/>
    <w:rsid w:val="004218C7"/>
    <w:rsid w:val="00427F2B"/>
    <w:rsid w:val="00455211"/>
    <w:rsid w:val="004808E9"/>
    <w:rsid w:val="004E5815"/>
    <w:rsid w:val="004E7284"/>
    <w:rsid w:val="00572412"/>
    <w:rsid w:val="00586A81"/>
    <w:rsid w:val="00590D41"/>
    <w:rsid w:val="00596495"/>
    <w:rsid w:val="005D1E0A"/>
    <w:rsid w:val="005F4BD9"/>
    <w:rsid w:val="006339A9"/>
    <w:rsid w:val="006E3A74"/>
    <w:rsid w:val="00745B59"/>
    <w:rsid w:val="007569E6"/>
    <w:rsid w:val="00782DE2"/>
    <w:rsid w:val="007A06DE"/>
    <w:rsid w:val="007A0921"/>
    <w:rsid w:val="007A6185"/>
    <w:rsid w:val="007A7C51"/>
    <w:rsid w:val="007B0C0A"/>
    <w:rsid w:val="00834C43"/>
    <w:rsid w:val="00853438"/>
    <w:rsid w:val="00911A99"/>
    <w:rsid w:val="0091572F"/>
    <w:rsid w:val="009217BE"/>
    <w:rsid w:val="00943971"/>
    <w:rsid w:val="00955D64"/>
    <w:rsid w:val="00961BF5"/>
    <w:rsid w:val="009742CE"/>
    <w:rsid w:val="00982905"/>
    <w:rsid w:val="00AA7DFA"/>
    <w:rsid w:val="00AB60E7"/>
    <w:rsid w:val="00AE24D1"/>
    <w:rsid w:val="00AF6AAE"/>
    <w:rsid w:val="00B06EE7"/>
    <w:rsid w:val="00B244C4"/>
    <w:rsid w:val="00B57424"/>
    <w:rsid w:val="00B600CF"/>
    <w:rsid w:val="00C0096E"/>
    <w:rsid w:val="00C0586C"/>
    <w:rsid w:val="00C07973"/>
    <w:rsid w:val="00C11C7C"/>
    <w:rsid w:val="00C2383C"/>
    <w:rsid w:val="00C33831"/>
    <w:rsid w:val="00C42F8D"/>
    <w:rsid w:val="00C8231F"/>
    <w:rsid w:val="00D62E35"/>
    <w:rsid w:val="00D750BD"/>
    <w:rsid w:val="00D96BBE"/>
    <w:rsid w:val="00EB5084"/>
    <w:rsid w:val="00ED4297"/>
    <w:rsid w:val="00EF1729"/>
    <w:rsid w:val="00F029E1"/>
    <w:rsid w:val="00F0612B"/>
    <w:rsid w:val="00F2441F"/>
    <w:rsid w:val="00F3638E"/>
    <w:rsid w:val="00F60BA0"/>
    <w:rsid w:val="00F9095F"/>
    <w:rsid w:val="00FA72FD"/>
    <w:rsid w:val="00FC6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025F77D2"/>
  <w15:docId w15:val="{D9CEF4BB-6255-4E8B-AED9-2827209E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BE"/>
    <w:rPr>
      <w:rFonts w:ascii="Times New Roman" w:eastAsia="Times New Roman" w:hAnsi="Times New Roman"/>
      <w:sz w:val="24"/>
      <w:szCs w:val="24"/>
      <w:lang w:val="en-US" w:eastAsia="en-US"/>
    </w:rPr>
  </w:style>
  <w:style w:type="paragraph" w:styleId="Balk1">
    <w:name w:val="heading 1"/>
    <w:basedOn w:val="Normal"/>
    <w:next w:val="Normal"/>
    <w:link w:val="Balk1Char"/>
    <w:uiPriority w:val="99"/>
    <w:qFormat/>
    <w:rsid w:val="009217BE"/>
    <w:pPr>
      <w:keepNext/>
      <w:outlineLvl w:val="0"/>
    </w:pPr>
    <w:rPr>
      <w:rFonts w:eastAsia="Calibri"/>
      <w:b/>
      <w:bCs/>
      <w:color w:val="333333"/>
      <w:u w:color="993366"/>
      <w:lang w:eastAsia="tr-TR"/>
    </w:rPr>
  </w:style>
  <w:style w:type="paragraph" w:styleId="Balk2">
    <w:name w:val="heading 2"/>
    <w:basedOn w:val="Normal"/>
    <w:next w:val="Normal"/>
    <w:link w:val="Balk2Char"/>
    <w:uiPriority w:val="99"/>
    <w:qFormat/>
    <w:locked/>
    <w:rsid w:val="00363F0A"/>
    <w:pPr>
      <w:keepNext/>
      <w:spacing w:before="240" w:after="60"/>
      <w:outlineLvl w:val="1"/>
    </w:pPr>
    <w:rPr>
      <w:rFonts w:ascii="Cambria" w:eastAsia="Calibri" w:hAnsi="Cambria" w:cs="Cambria"/>
      <w:b/>
      <w:bCs/>
      <w:i/>
      <w:iCs/>
      <w:sz w:val="28"/>
      <w:szCs w:val="28"/>
    </w:rPr>
  </w:style>
  <w:style w:type="paragraph" w:styleId="Balk3">
    <w:name w:val="heading 3"/>
    <w:basedOn w:val="Normal"/>
    <w:next w:val="Normal"/>
    <w:link w:val="Balk3Char"/>
    <w:uiPriority w:val="99"/>
    <w:qFormat/>
    <w:locked/>
    <w:rsid w:val="00F60BA0"/>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17BE"/>
    <w:rPr>
      <w:rFonts w:ascii="Times New Roman" w:hAnsi="Times New Roman" w:cs="Times New Roman"/>
      <w:b/>
      <w:bCs/>
      <w:color w:val="333333"/>
      <w:sz w:val="24"/>
      <w:szCs w:val="24"/>
      <w:u w:color="993366"/>
      <w:lang w:val="en-US"/>
    </w:rPr>
  </w:style>
  <w:style w:type="character" w:customStyle="1" w:styleId="Balk2Char">
    <w:name w:val="Başlık 2 Char"/>
    <w:link w:val="Balk2"/>
    <w:uiPriority w:val="99"/>
    <w:semiHidden/>
    <w:locked/>
    <w:rsid w:val="00FC66EB"/>
    <w:rPr>
      <w:rFonts w:ascii="Cambria" w:hAnsi="Cambria" w:cs="Cambria"/>
      <w:b/>
      <w:bCs/>
      <w:i/>
      <w:iCs/>
      <w:sz w:val="28"/>
      <w:szCs w:val="28"/>
      <w:lang w:val="en-US" w:eastAsia="en-US"/>
    </w:rPr>
  </w:style>
  <w:style w:type="character" w:customStyle="1" w:styleId="Balk3Char">
    <w:name w:val="Başlık 3 Char"/>
    <w:link w:val="Balk3"/>
    <w:uiPriority w:val="99"/>
    <w:semiHidden/>
    <w:locked/>
    <w:rsid w:val="00C0096E"/>
    <w:rPr>
      <w:rFonts w:ascii="Cambria" w:hAnsi="Cambria" w:cs="Cambria"/>
      <w:b/>
      <w:bCs/>
      <w:sz w:val="26"/>
      <w:szCs w:val="26"/>
      <w:lang w:val="en-US" w:eastAsia="en-US"/>
    </w:rPr>
  </w:style>
  <w:style w:type="paragraph" w:styleId="GvdeMetni">
    <w:name w:val="Body Text"/>
    <w:basedOn w:val="Normal"/>
    <w:link w:val="GvdeMetniChar"/>
    <w:uiPriority w:val="99"/>
    <w:semiHidden/>
    <w:rsid w:val="009217BE"/>
    <w:pPr>
      <w:tabs>
        <w:tab w:val="left" w:pos="6379"/>
      </w:tabs>
      <w:overflowPunct w:val="0"/>
      <w:autoSpaceDE w:val="0"/>
      <w:autoSpaceDN w:val="0"/>
      <w:adjustRightInd w:val="0"/>
      <w:jc w:val="both"/>
      <w:textAlignment w:val="baseline"/>
    </w:pPr>
    <w:rPr>
      <w:rFonts w:eastAsia="Calibri"/>
      <w:sz w:val="20"/>
      <w:szCs w:val="20"/>
      <w:lang w:val="tr-TR" w:eastAsia="tr-TR"/>
    </w:rPr>
  </w:style>
  <w:style w:type="character" w:customStyle="1" w:styleId="GvdeMetniChar">
    <w:name w:val="Gövde Metni Char"/>
    <w:link w:val="GvdeMetni"/>
    <w:uiPriority w:val="99"/>
    <w:semiHidden/>
    <w:locked/>
    <w:rsid w:val="009217BE"/>
    <w:rPr>
      <w:rFonts w:ascii="Times New Roman" w:hAnsi="Times New Roman" w:cs="Times New Roman"/>
      <w:sz w:val="20"/>
      <w:szCs w:val="20"/>
    </w:rPr>
  </w:style>
  <w:style w:type="paragraph" w:styleId="GvdeMetniGirintisi">
    <w:name w:val="Body Text Indent"/>
    <w:basedOn w:val="Normal"/>
    <w:link w:val="GvdeMetniGirintisiChar"/>
    <w:uiPriority w:val="99"/>
    <w:semiHidden/>
    <w:rsid w:val="009217BE"/>
    <w:pPr>
      <w:ind w:left="708" w:hanging="708"/>
      <w:jc w:val="both"/>
    </w:pPr>
    <w:rPr>
      <w:rFonts w:eastAsia="Calibri"/>
      <w:lang w:val="tr-TR" w:eastAsia="tr-TR"/>
    </w:rPr>
  </w:style>
  <w:style w:type="character" w:customStyle="1" w:styleId="GvdeMetniGirintisiChar">
    <w:name w:val="Gövde Metni Girintisi Char"/>
    <w:link w:val="GvdeMetniGirintisi"/>
    <w:uiPriority w:val="99"/>
    <w:semiHidden/>
    <w:locked/>
    <w:rsid w:val="009217BE"/>
    <w:rPr>
      <w:rFonts w:ascii="Times New Roman" w:hAnsi="Times New Roman" w:cs="Times New Roman"/>
      <w:sz w:val="24"/>
      <w:szCs w:val="24"/>
    </w:rPr>
  </w:style>
  <w:style w:type="paragraph" w:styleId="KonuBal">
    <w:name w:val="Title"/>
    <w:basedOn w:val="Normal"/>
    <w:link w:val="KonuBalChar"/>
    <w:uiPriority w:val="99"/>
    <w:qFormat/>
    <w:rsid w:val="009217BE"/>
    <w:pPr>
      <w:jc w:val="center"/>
    </w:pPr>
    <w:rPr>
      <w:rFonts w:eastAsia="Calibri"/>
      <w:b/>
      <w:bCs/>
      <w:lang w:eastAsia="tr-TR"/>
    </w:rPr>
  </w:style>
  <w:style w:type="character" w:customStyle="1" w:styleId="KonuBalChar">
    <w:name w:val="Konu Başlığı Char"/>
    <w:link w:val="KonuBal"/>
    <w:uiPriority w:val="99"/>
    <w:locked/>
    <w:rsid w:val="009217BE"/>
    <w:rPr>
      <w:rFonts w:ascii="Times New Roman" w:hAnsi="Times New Roman" w:cs="Times New Roman"/>
      <w:b/>
      <w:bCs/>
      <w:sz w:val="24"/>
      <w:szCs w:val="24"/>
      <w:lang w:val="en-US"/>
    </w:rPr>
  </w:style>
  <w:style w:type="paragraph" w:styleId="GvdeMetni2">
    <w:name w:val="Body Text 2"/>
    <w:basedOn w:val="Normal"/>
    <w:link w:val="GvdeMetni2Char"/>
    <w:uiPriority w:val="99"/>
    <w:semiHidden/>
    <w:rsid w:val="009217BE"/>
    <w:rPr>
      <w:rFonts w:ascii="Arial" w:eastAsia="Calibri" w:hAnsi="Arial" w:cs="Arial"/>
      <w:color w:val="FF0000"/>
      <w:lang w:val="tr-TR" w:eastAsia="tr-TR"/>
    </w:rPr>
  </w:style>
  <w:style w:type="character" w:customStyle="1" w:styleId="GvdeMetni2Char">
    <w:name w:val="Gövde Metni 2 Char"/>
    <w:link w:val="GvdeMetni2"/>
    <w:uiPriority w:val="99"/>
    <w:semiHidden/>
    <w:locked/>
    <w:rsid w:val="009217BE"/>
    <w:rPr>
      <w:rFonts w:ascii="Arial" w:hAnsi="Arial" w:cs="Arial"/>
      <w:color w:val="FF0000"/>
      <w:sz w:val="24"/>
      <w:szCs w:val="24"/>
    </w:rPr>
  </w:style>
  <w:style w:type="paragraph" w:styleId="BalonMetni">
    <w:name w:val="Balloon Text"/>
    <w:basedOn w:val="Normal"/>
    <w:link w:val="BalonMetniChar"/>
    <w:uiPriority w:val="99"/>
    <w:semiHidden/>
    <w:rsid w:val="009217BE"/>
    <w:rPr>
      <w:rFonts w:ascii="Tahoma" w:eastAsia="Calibri" w:hAnsi="Tahoma" w:cs="Tahoma"/>
      <w:sz w:val="16"/>
      <w:szCs w:val="16"/>
      <w:lang w:eastAsia="tr-TR"/>
    </w:rPr>
  </w:style>
  <w:style w:type="character" w:customStyle="1" w:styleId="BalonMetniChar">
    <w:name w:val="Balon Metni Char"/>
    <w:link w:val="BalonMetni"/>
    <w:uiPriority w:val="99"/>
    <w:semiHidden/>
    <w:locked/>
    <w:rsid w:val="009217BE"/>
    <w:rPr>
      <w:rFonts w:ascii="Tahoma" w:hAnsi="Tahoma" w:cs="Tahoma"/>
      <w:sz w:val="16"/>
      <w:szCs w:val="16"/>
      <w:lang w:val="en-US"/>
    </w:rPr>
  </w:style>
  <w:style w:type="paragraph" w:styleId="stBilgi">
    <w:name w:val="header"/>
    <w:basedOn w:val="Normal"/>
    <w:link w:val="stBilgiChar"/>
    <w:uiPriority w:val="99"/>
    <w:rsid w:val="007A0921"/>
    <w:pPr>
      <w:tabs>
        <w:tab w:val="center" w:pos="4536"/>
        <w:tab w:val="right" w:pos="9072"/>
      </w:tabs>
    </w:pPr>
    <w:rPr>
      <w:rFonts w:eastAsia="Calibri"/>
    </w:rPr>
  </w:style>
  <w:style w:type="character" w:customStyle="1" w:styleId="stBilgiChar">
    <w:name w:val="Üst Bilgi Char"/>
    <w:link w:val="stBilgi"/>
    <w:uiPriority w:val="99"/>
    <w:semiHidden/>
    <w:locked/>
    <w:rsid w:val="0091572F"/>
    <w:rPr>
      <w:rFonts w:ascii="Times New Roman" w:hAnsi="Times New Roman" w:cs="Times New Roman"/>
      <w:sz w:val="24"/>
      <w:szCs w:val="24"/>
      <w:lang w:val="en-US" w:eastAsia="en-US"/>
    </w:rPr>
  </w:style>
  <w:style w:type="paragraph" w:styleId="AltBilgi">
    <w:name w:val="footer"/>
    <w:basedOn w:val="Normal"/>
    <w:link w:val="AltBilgiChar"/>
    <w:uiPriority w:val="99"/>
    <w:rsid w:val="007A0921"/>
    <w:pPr>
      <w:tabs>
        <w:tab w:val="center" w:pos="4536"/>
        <w:tab w:val="right" w:pos="9072"/>
      </w:tabs>
    </w:pPr>
    <w:rPr>
      <w:rFonts w:eastAsia="Calibri"/>
    </w:rPr>
  </w:style>
  <w:style w:type="character" w:customStyle="1" w:styleId="AltBilgiChar">
    <w:name w:val="Alt Bilgi Char"/>
    <w:link w:val="AltBilgi"/>
    <w:uiPriority w:val="99"/>
    <w:semiHidden/>
    <w:locked/>
    <w:rsid w:val="0091572F"/>
    <w:rPr>
      <w:rFonts w:ascii="Times New Roman" w:hAnsi="Times New Roman" w:cs="Times New Roman"/>
      <w:sz w:val="24"/>
      <w:szCs w:val="24"/>
      <w:lang w:val="en-US" w:eastAsia="en-US"/>
    </w:rPr>
  </w:style>
  <w:style w:type="paragraph" w:styleId="GvdeMetni3">
    <w:name w:val="Body Text 3"/>
    <w:basedOn w:val="Normal"/>
    <w:link w:val="GvdeMetni3Char"/>
    <w:uiPriority w:val="99"/>
    <w:rsid w:val="00363F0A"/>
    <w:pPr>
      <w:spacing w:after="120"/>
    </w:pPr>
    <w:rPr>
      <w:rFonts w:eastAsia="Calibri"/>
      <w:sz w:val="16"/>
      <w:szCs w:val="16"/>
    </w:rPr>
  </w:style>
  <w:style w:type="character" w:customStyle="1" w:styleId="GvdeMetni3Char">
    <w:name w:val="Gövde Metni 3 Char"/>
    <w:link w:val="GvdeMetni3"/>
    <w:uiPriority w:val="99"/>
    <w:semiHidden/>
    <w:locked/>
    <w:rsid w:val="00FC66EB"/>
    <w:rPr>
      <w:rFonts w:ascii="Times New Roman" w:hAnsi="Times New Roman" w:cs="Times New Roman"/>
      <w:sz w:val="16"/>
      <w:szCs w:val="16"/>
      <w:lang w:val="en-US" w:eastAsia="en-US"/>
    </w:rPr>
  </w:style>
  <w:style w:type="paragraph" w:styleId="AralkYok">
    <w:name w:val="No Spacing"/>
    <w:uiPriority w:val="1"/>
    <w:qFormat/>
    <w:rsid w:val="00834C43"/>
    <w:rPr>
      <w:sz w:val="22"/>
      <w:szCs w:val="22"/>
      <w:lang w:eastAsia="en-US"/>
    </w:rPr>
  </w:style>
  <w:style w:type="paragraph" w:styleId="NormalWeb">
    <w:name w:val="Normal (Web)"/>
    <w:basedOn w:val="Normal"/>
    <w:uiPriority w:val="99"/>
    <w:semiHidden/>
    <w:unhideWhenUsed/>
    <w:rsid w:val="00D750BD"/>
    <w:pPr>
      <w:spacing w:before="100" w:beforeAutospacing="1" w:after="100" w:afterAutospacing="1"/>
    </w:pPr>
    <w:rPr>
      <w:lang w:val="tr-TR" w:eastAsia="tr-TR"/>
    </w:rPr>
  </w:style>
  <w:style w:type="character" w:styleId="Kpr">
    <w:name w:val="Hyperlink"/>
    <w:uiPriority w:val="99"/>
    <w:semiHidden/>
    <w:unhideWhenUsed/>
    <w:rsid w:val="00D750BD"/>
    <w:rPr>
      <w:color w:val="0000FF"/>
      <w:u w:val="single"/>
    </w:rPr>
  </w:style>
  <w:style w:type="character" w:styleId="Gl">
    <w:name w:val="Strong"/>
    <w:uiPriority w:val="22"/>
    <w:qFormat/>
    <w:locked/>
    <w:rsid w:val="00D75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5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rsis.gt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89</Words>
  <Characters>511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ASUS</cp:lastModifiedBy>
  <cp:revision>21</cp:revision>
  <dcterms:created xsi:type="dcterms:W3CDTF">2013-11-26T12:55:00Z</dcterms:created>
  <dcterms:modified xsi:type="dcterms:W3CDTF">2020-06-04T11:33:00Z</dcterms:modified>
</cp:coreProperties>
</file>