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421" w:rsidRPr="000F1421" w:rsidRDefault="004A4E2F" w:rsidP="000F1421">
      <w:pPr>
        <w:jc w:val="center"/>
        <w:rPr>
          <w:b/>
          <w:bCs/>
          <w:sz w:val="42"/>
          <w:szCs w:val="42"/>
          <w:lang w:val="tr-TR"/>
        </w:rPr>
      </w:pPr>
      <w:r>
        <w:rPr>
          <w:b/>
          <w:bCs/>
          <w:noProof/>
          <w:sz w:val="32"/>
          <w:szCs w:val="3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5" type="#_x0000_t75" style="position:absolute;left:0;text-align:left;margin-left:28.9pt;margin-top:2.85pt;width:63pt;height:6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b/>
          <w:bCs/>
          <w:noProof/>
          <w:sz w:val="32"/>
          <w:szCs w:val="32"/>
          <w:lang w:val="tr-TR"/>
        </w:rPr>
        <w:pict>
          <v:shape id="Resim 6" o:spid="_x0000_s1034" type="#_x0000_t75" style="position:absolute;left:0;text-align:left;margin-left:450.5pt;margin-top:.6pt;width:63pt;height:63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0F1421" w:rsidRPr="000F1421">
        <w:rPr>
          <w:b/>
          <w:bCs/>
          <w:sz w:val="42"/>
          <w:szCs w:val="42"/>
          <w:lang w:val="tr-TR"/>
        </w:rPr>
        <w:t>YENİŞEHİR</w:t>
      </w:r>
    </w:p>
    <w:p w:rsidR="000F1421" w:rsidRPr="000F1421" w:rsidRDefault="000F1421" w:rsidP="000F1421">
      <w:pPr>
        <w:jc w:val="center"/>
        <w:rPr>
          <w:b/>
          <w:bCs/>
          <w:sz w:val="42"/>
          <w:szCs w:val="42"/>
          <w:lang w:val="tr-TR"/>
        </w:rPr>
      </w:pPr>
      <w:r w:rsidRPr="000F1421">
        <w:rPr>
          <w:b/>
          <w:bCs/>
          <w:sz w:val="42"/>
          <w:szCs w:val="42"/>
          <w:lang w:val="tr-TR"/>
        </w:rPr>
        <w:t>TİCARET SİCİLİ MÜDÜRLÜĞÜ</w:t>
      </w:r>
    </w:p>
    <w:p w:rsidR="000F1421" w:rsidRPr="000F1421" w:rsidRDefault="000F1421" w:rsidP="000F1421">
      <w:pPr>
        <w:jc w:val="center"/>
        <w:rPr>
          <w:b/>
          <w:i/>
          <w:sz w:val="28"/>
          <w:szCs w:val="28"/>
          <w:lang w:val="tr-TR"/>
        </w:rPr>
      </w:pPr>
      <w:r w:rsidRPr="000F1421">
        <w:rPr>
          <w:b/>
          <w:i/>
          <w:sz w:val="28"/>
          <w:szCs w:val="28"/>
          <w:lang w:val="tr-TR"/>
        </w:rPr>
        <w:t>YENİŞEHİR TRADE REGİSTRY OFFİCES</w:t>
      </w:r>
    </w:p>
    <w:p w:rsidR="000F1421" w:rsidRPr="000F1421" w:rsidRDefault="004A4E2F" w:rsidP="000F1421">
      <w:pPr>
        <w:jc w:val="center"/>
        <w:rPr>
          <w:b/>
          <w:lang w:val="tr-TR"/>
        </w:rPr>
      </w:pPr>
      <w:r>
        <w:rPr>
          <w:noProof/>
          <w:lang w:val="tr-TR"/>
        </w:rPr>
        <w:pict>
          <v:line id="Line 5" o:spid="_x0000_s1033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</w:pict>
      </w:r>
    </w:p>
    <w:p w:rsidR="000F1421" w:rsidRDefault="000F1421" w:rsidP="000F1421">
      <w:pPr>
        <w:pStyle w:val="GvdeMetni2"/>
        <w:rPr>
          <w:b/>
          <w:bCs/>
          <w:sz w:val="28"/>
          <w:szCs w:val="28"/>
          <w:u w:val="single"/>
        </w:rPr>
      </w:pPr>
      <w:r w:rsidRPr="000F1421">
        <w:rPr>
          <w:b/>
          <w:bCs/>
          <w:sz w:val="28"/>
          <w:szCs w:val="28"/>
          <w:u w:val="single"/>
        </w:rPr>
        <w:t>GEREKLİ EVRAKLAR</w:t>
      </w:r>
    </w:p>
    <w:p w:rsidR="00414322" w:rsidRPr="00414322" w:rsidRDefault="00414322" w:rsidP="00414322">
      <w:pPr>
        <w:pStyle w:val="AralkYok"/>
        <w:rPr>
          <w:rFonts w:ascii="Times New Roman" w:hAnsi="Times New Roman"/>
          <w:lang w:eastAsia="tr-TR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1) Merkezinin kayıtlı olduğu sicil müdürlüğünden alınacak belgeler (TSY Madde 120)</w:t>
      </w:r>
    </w:p>
    <w:p w:rsidR="00414322" w:rsidRPr="00414322" w:rsidRDefault="00414322" w:rsidP="00414322">
      <w:pPr>
        <w:pStyle w:val="AralkYok"/>
        <w:ind w:left="708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a) </w:t>
      </w:r>
      <w:r w:rsidRPr="00414322">
        <w:rPr>
          <w:rFonts w:ascii="Times New Roman" w:hAnsi="Times New Roman"/>
        </w:rPr>
        <w:t>Eski merkezdeki müdürlük dosyasında bulunan firmanın kuruluş ve değişikliklerine ilişkin sicil müdürlüğünce onaylanmış belgeler (1 takım asıl)</w:t>
      </w:r>
    </w:p>
    <w:p w:rsidR="00414322" w:rsidRPr="00414322" w:rsidRDefault="00414322" w:rsidP="00414322">
      <w:pPr>
        <w:pStyle w:val="AralkYok"/>
        <w:ind w:left="708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b)</w:t>
      </w:r>
      <w:r>
        <w:rPr>
          <w:rStyle w:val="Gl"/>
          <w:rFonts w:ascii="Times New Roman" w:hAnsi="Times New Roman"/>
          <w:color w:val="444444"/>
          <w:sz w:val="24"/>
          <w:szCs w:val="24"/>
        </w:rPr>
        <w:t xml:space="preserve"> </w:t>
      </w:r>
      <w:r w:rsidRPr="00414322">
        <w:rPr>
          <w:rFonts w:ascii="Times New Roman" w:hAnsi="Times New Roman"/>
        </w:rPr>
        <w:t xml:space="preserve">Merkez Ticaret Sicili Müdürlüğünce Ticaret Sicili Yönetmeliğinin 120 inci maddesine göre düzenlenmiş izin </w:t>
      </w:r>
      <w:proofErr w:type="gramStart"/>
      <w:r w:rsidRPr="00414322">
        <w:rPr>
          <w:rFonts w:ascii="Times New Roman" w:hAnsi="Times New Roman"/>
        </w:rPr>
        <w:t>yazısı  (</w:t>
      </w:r>
      <w:proofErr w:type="gramEnd"/>
      <w:r w:rsidRPr="00414322">
        <w:rPr>
          <w:rFonts w:ascii="Times New Roman" w:hAnsi="Times New Roman"/>
        </w:rPr>
        <w:t>1 adet asıl ) 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2)</w:t>
      </w:r>
      <w:r>
        <w:rPr>
          <w:rStyle w:val="Gl"/>
          <w:rFonts w:ascii="Times New Roman" w:hAnsi="Times New Roman"/>
          <w:color w:val="444444"/>
          <w:sz w:val="24"/>
          <w:szCs w:val="24"/>
        </w:rPr>
        <w:t xml:space="preserve"> Dilekçe</w:t>
      </w:r>
      <w:r w:rsidRPr="00414322">
        <w:rPr>
          <w:rFonts w:ascii="Times New Roman" w:hAnsi="Times New Roman"/>
        </w:rPr>
        <w:t xml:space="preserve"> 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3) Ticaret Sicili Müdürlüğü </w:t>
      </w:r>
      <w:r w:rsidRPr="00414322">
        <w:rPr>
          <w:rFonts w:ascii="Times New Roman" w:hAnsi="Times New Roman"/>
        </w:rPr>
        <w:t>tarafından düzenlenmiş </w:t>
      </w:r>
      <w:proofErr w:type="spellStart"/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ünvan</w:t>
      </w:r>
      <w:proofErr w:type="spellEnd"/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 xml:space="preserve"> altında </w:t>
      </w:r>
      <w:r>
        <w:rPr>
          <w:rStyle w:val="Gl"/>
          <w:rFonts w:ascii="Times New Roman" w:hAnsi="Times New Roman"/>
          <w:color w:val="444444"/>
          <w:sz w:val="24"/>
          <w:szCs w:val="24"/>
        </w:rPr>
        <w:t>tescil talep</w:t>
      </w: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namesi</w:t>
      </w:r>
      <w:r w:rsidRPr="00414322">
        <w:rPr>
          <w:rFonts w:ascii="Times New Roman" w:hAnsi="Times New Roman"/>
        </w:rPr>
        <w:t> (</w:t>
      </w:r>
      <w:r>
        <w:rPr>
          <w:rFonts w:ascii="Times New Roman" w:hAnsi="Times New Roman"/>
        </w:rPr>
        <w:t>2</w:t>
      </w:r>
      <w:r w:rsidRPr="00414322">
        <w:rPr>
          <w:rFonts w:ascii="Times New Roman" w:hAnsi="Times New Roman"/>
        </w:rPr>
        <w:t xml:space="preserve"> asıl </w:t>
      </w:r>
      <w:r w:rsidRPr="00414322">
        <w:rPr>
          <w:rFonts w:ascii="Times New Roman" w:hAnsi="Times New Roman"/>
          <w:color w:val="FF0000"/>
          <w:u w:val="single"/>
        </w:rPr>
        <w:t xml:space="preserve">(Beyannameyi size yakın yerdeki Ticaret Sicili Müdürlüğünde </w:t>
      </w:r>
      <w:proofErr w:type="spellStart"/>
      <w:r w:rsidRPr="00414322">
        <w:rPr>
          <w:rFonts w:ascii="Times New Roman" w:hAnsi="Times New Roman"/>
          <w:color w:val="FF0000"/>
          <w:u w:val="single"/>
        </w:rPr>
        <w:t>Mersis</w:t>
      </w:r>
      <w:proofErr w:type="spellEnd"/>
      <w:r w:rsidRPr="00414322">
        <w:rPr>
          <w:rFonts w:ascii="Times New Roman" w:hAnsi="Times New Roman"/>
          <w:color w:val="FF0000"/>
          <w:u w:val="single"/>
        </w:rPr>
        <w:t xml:space="preserve"> Talep numarasını ibraz ederek çıkartabilirsiniz.)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 xml:space="preserve">4) </w:t>
      </w:r>
      <w:r w:rsidRPr="00414322">
        <w:rPr>
          <w:rStyle w:val="Gl"/>
          <w:rFonts w:ascii="Times New Roman" w:hAnsi="Times New Roman"/>
          <w:b w:val="0"/>
          <w:bCs w:val="0"/>
          <w:color w:val="444444"/>
          <w:sz w:val="24"/>
          <w:szCs w:val="24"/>
        </w:rPr>
        <w:t>TSM 24. Maddesine göre</w:t>
      </w:r>
      <w:r w:rsidRPr="00414322">
        <w:rPr>
          <w:rStyle w:val="Gl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14322">
        <w:rPr>
          <w:rStyle w:val="Gl"/>
          <w:rFonts w:ascii="Times New Roman" w:hAnsi="Times New Roman"/>
          <w:color w:val="0070C0"/>
          <w:sz w:val="24"/>
          <w:szCs w:val="24"/>
          <w:u w:val="single"/>
        </w:rPr>
        <w:t>Taahhütname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 xml:space="preserve">5) Vergi </w:t>
      </w:r>
      <w:proofErr w:type="gramStart"/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Dairesinden  "</w:t>
      </w:r>
      <w:proofErr w:type="gramEnd"/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GERÇEK KİŞİLER İÇİN MÜKELLEF GÖRÜNTÜLEME" belgesi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Fonts w:ascii="Times New Roman" w:hAnsi="Times New Roman"/>
        </w:rPr>
        <w:t>(Maliye Bakanlığı Vergi Daireleri Otomasyon Projesi (VEDOP) sisteminden elektronik ortamda temin edilemediğinden talep edilmektedir.)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6)</w:t>
      </w:r>
      <w:r w:rsidRPr="00414322">
        <w:rPr>
          <w:rFonts w:ascii="Times New Roman" w:hAnsi="Times New Roman"/>
        </w:rPr>
        <w:t> Odaya kayıt içi</w:t>
      </w:r>
      <w:r>
        <w:rPr>
          <w:rFonts w:ascii="Times New Roman" w:hAnsi="Times New Roman"/>
        </w:rPr>
        <w:t xml:space="preserve">n </w:t>
      </w:r>
      <w:r w:rsidRPr="00414322">
        <w:rPr>
          <w:rFonts w:ascii="Times New Roman" w:hAnsi="Times New Roman"/>
          <w:b/>
          <w:bCs/>
          <w:color w:val="0070C0"/>
          <w:u w:val="single"/>
        </w:rPr>
        <w:t>Hakiki Şahıs Kayıt Beyannamesi</w:t>
      </w:r>
      <w:r>
        <w:rPr>
          <w:rFonts w:ascii="Times New Roman" w:hAnsi="Times New Roman"/>
        </w:rPr>
        <w:t xml:space="preserve"> 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Fonts w:ascii="Times New Roman" w:hAnsi="Times New Roman"/>
        </w:rPr>
        <w:t> </w:t>
      </w:r>
    </w:p>
    <w:p w:rsidR="00414322" w:rsidRPr="00414322" w:rsidRDefault="00414322" w:rsidP="00414322">
      <w:pPr>
        <w:pStyle w:val="AralkYok"/>
        <w:rPr>
          <w:rFonts w:ascii="Times New Roman" w:hAnsi="Times New Roman"/>
          <w:color w:val="FF0000"/>
        </w:rPr>
      </w:pPr>
      <w:r w:rsidRPr="00414322">
        <w:rPr>
          <w:rStyle w:val="Gl"/>
          <w:rFonts w:ascii="Times New Roman" w:hAnsi="Times New Roman"/>
          <w:color w:val="FF0000"/>
          <w:sz w:val="24"/>
          <w:szCs w:val="24"/>
        </w:rPr>
        <w:t>Notlar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1-</w:t>
      </w:r>
      <w:r w:rsidRPr="00414322">
        <w:rPr>
          <w:rFonts w:ascii="Times New Roman" w:hAnsi="Times New Roman"/>
        </w:rPr>
        <w:t>Merkezde faaliyet konusu ile aynı ise şube açılışı yapılmalıdır, farklı ise ayrı bir gerçek kişi merkez kaydı oluşturulmalıdır.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Fonts w:ascii="Times New Roman" w:hAnsi="Times New Roman"/>
          <w:b/>
          <w:bCs/>
        </w:rPr>
        <w:t>2-</w:t>
      </w:r>
      <w:r w:rsidRPr="00414322">
        <w:rPr>
          <w:rFonts w:ascii="Times New Roman" w:hAnsi="Times New Roman"/>
        </w:rPr>
        <w:t>Şube Yetkilisi Yabancı Uyruklu İse;</w:t>
      </w:r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-</w:t>
      </w:r>
      <w:r w:rsidRPr="00414322">
        <w:rPr>
          <w:rFonts w:ascii="Times New Roman" w:hAnsi="Times New Roman"/>
        </w:rPr>
        <w:t>Varsa </w:t>
      </w: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İkamet İzin Belgesi noter tasdikli sureti</w:t>
      </w:r>
      <w:r w:rsidRPr="00414322">
        <w:rPr>
          <w:rFonts w:ascii="Times New Roman" w:hAnsi="Times New Roman"/>
        </w:rPr>
        <w:t xml:space="preserve"> (1 adet asıl) </w:t>
      </w:r>
      <w:proofErr w:type="gramStart"/>
      <w:r w:rsidRPr="00414322">
        <w:rPr>
          <w:rFonts w:ascii="Times New Roman" w:hAnsi="Times New Roman"/>
        </w:rPr>
        <w:t>veya  adresi</w:t>
      </w:r>
      <w:proofErr w:type="gramEnd"/>
      <w:r w:rsidRPr="00414322">
        <w:rPr>
          <w:rFonts w:ascii="Times New Roman" w:hAnsi="Times New Roman"/>
        </w:rPr>
        <w:t xml:space="preserve"> yurtdışında ise adresi gösterir</w:t>
      </w:r>
      <w:hyperlink r:id="rId9" w:tgtFrame="_blank" w:history="1">
        <w:r w:rsidRPr="00414322">
          <w:rPr>
            <w:rStyle w:val="Gl"/>
            <w:rFonts w:ascii="Times New Roman" w:hAnsi="Times New Roman"/>
            <w:color w:val="4974A1"/>
            <w:sz w:val="24"/>
            <w:szCs w:val="24"/>
            <w:u w:val="single"/>
          </w:rPr>
          <w:t> beyan</w:t>
        </w:r>
      </w:hyperlink>
    </w:p>
    <w:p w:rsidR="00414322" w:rsidRPr="00414322" w:rsidRDefault="00414322" w:rsidP="00414322">
      <w:pPr>
        <w:pStyle w:val="AralkYok"/>
        <w:rPr>
          <w:rFonts w:ascii="Times New Roman" w:hAnsi="Times New Roman"/>
        </w:rPr>
      </w:pP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-</w:t>
      </w:r>
      <w:r w:rsidRPr="00414322">
        <w:rPr>
          <w:rFonts w:ascii="Times New Roman" w:hAnsi="Times New Roman"/>
        </w:rPr>
        <w:t>Tercüme edilmiş </w:t>
      </w: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noter onaylı pasaport suret</w:t>
      </w:r>
      <w:r w:rsidRPr="00414322">
        <w:rPr>
          <w:rFonts w:ascii="Times New Roman" w:hAnsi="Times New Roman"/>
        </w:rPr>
        <w:t xml:space="preserve">i (1 adet </w:t>
      </w:r>
      <w:proofErr w:type="gramStart"/>
      <w:r w:rsidRPr="00414322">
        <w:rPr>
          <w:rFonts w:ascii="Times New Roman" w:hAnsi="Times New Roman"/>
        </w:rPr>
        <w:t>asıl -</w:t>
      </w:r>
      <w:proofErr w:type="gramEnd"/>
      <w:r w:rsidRPr="00414322">
        <w:rPr>
          <w:rFonts w:ascii="Times New Roman" w:hAnsi="Times New Roman"/>
        </w:rPr>
        <w:t xml:space="preserve"> 1 adet fotokopi)</w:t>
      </w:r>
    </w:p>
    <w:p w:rsidR="00414322" w:rsidRPr="00414322" w:rsidRDefault="00414322" w:rsidP="00414322">
      <w:pPr>
        <w:pStyle w:val="AralkYok"/>
        <w:rPr>
          <w:rFonts w:ascii="Times New Roman" w:hAnsi="Times New Roman"/>
          <w:sz w:val="20"/>
          <w:szCs w:val="20"/>
        </w:rPr>
      </w:pPr>
      <w:r w:rsidRPr="00414322">
        <w:rPr>
          <w:rFonts w:ascii="Times New Roman" w:hAnsi="Times New Roman"/>
        </w:rPr>
        <w:t> </w:t>
      </w:r>
      <w:r w:rsidRPr="00414322">
        <w:rPr>
          <w:rFonts w:ascii="Times New Roman" w:hAnsi="Times New Roman"/>
        </w:rPr>
        <w:br/>
      </w:r>
      <w:r w:rsidRPr="00414322">
        <w:rPr>
          <w:rStyle w:val="Gl"/>
          <w:rFonts w:ascii="Times New Roman" w:hAnsi="Times New Roman"/>
          <w:color w:val="FF0000"/>
          <w:sz w:val="24"/>
          <w:szCs w:val="24"/>
          <w:u w:val="single"/>
        </w:rPr>
        <w:t>NOT:</w:t>
      </w:r>
      <w:r w:rsidRPr="00414322">
        <w:rPr>
          <w:rStyle w:val="Gl"/>
          <w:rFonts w:ascii="Times New Roman" w:hAnsi="Times New Roman"/>
          <w:color w:val="444444"/>
          <w:sz w:val="24"/>
          <w:szCs w:val="24"/>
        </w:rPr>
        <w:t> </w:t>
      </w:r>
      <w:hyperlink r:id="rId10" w:tgtFrame="_blank" w:history="1">
        <w:r w:rsidRPr="00414322">
          <w:rPr>
            <w:rStyle w:val="Gl"/>
            <w:rFonts w:ascii="Times New Roman" w:hAnsi="Times New Roman"/>
            <w:color w:val="4974A1"/>
            <w:sz w:val="24"/>
            <w:szCs w:val="24"/>
            <w:u w:val="single"/>
          </w:rPr>
          <w:t>https://mersis.gtb.gov.tr/</w:t>
        </w:r>
      </w:hyperlink>
      <w:r w:rsidRPr="00414322">
        <w:rPr>
          <w:rFonts w:ascii="Times New Roman" w:hAnsi="Times New Roman"/>
        </w:rPr>
        <w:t> adresinden elektronik başvuru yapmanız gerekiyor.</w:t>
      </w:r>
    </w:p>
    <w:p w:rsidR="000F1421" w:rsidRPr="00414322" w:rsidRDefault="000F1421" w:rsidP="004218C7">
      <w:pPr>
        <w:rPr>
          <w:color w:val="3366FF"/>
          <w:sz w:val="36"/>
          <w:szCs w:val="36"/>
          <w:lang w:val="tr-TR"/>
        </w:rPr>
      </w:pPr>
    </w:p>
    <w:p w:rsidR="000F1421" w:rsidRPr="00414322" w:rsidRDefault="000F1421" w:rsidP="007A0921">
      <w:pPr>
        <w:pStyle w:val="KonuBal"/>
        <w:rPr>
          <w:color w:val="3366FF"/>
          <w:lang w:val="tr-TR"/>
        </w:rPr>
      </w:pPr>
    </w:p>
    <w:p w:rsidR="000F1421" w:rsidRPr="00414322" w:rsidRDefault="000F1421" w:rsidP="007A0921">
      <w:pPr>
        <w:pStyle w:val="KonuBal"/>
        <w:rPr>
          <w:color w:val="3366FF"/>
          <w:lang w:val="tr-TR"/>
        </w:rPr>
      </w:pPr>
    </w:p>
    <w:p w:rsidR="009742CE" w:rsidRPr="00414322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  <w:r w:rsidRPr="00414322">
        <w:rPr>
          <w:sz w:val="20"/>
          <w:szCs w:val="20"/>
          <w:lang w:val="tr-TR"/>
        </w:rPr>
        <w:tab/>
      </w:r>
    </w:p>
    <w:p w:rsidR="009742CE" w:rsidRPr="00414322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Pr="00414322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Pr="00414322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Pr="00414322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Pr="00414322" w:rsidRDefault="009742CE" w:rsidP="00911A99">
      <w:pPr>
        <w:ind w:left="720" w:hanging="720"/>
        <w:jc w:val="both"/>
        <w:rPr>
          <w:sz w:val="20"/>
          <w:szCs w:val="20"/>
          <w:lang w:val="tr-TR"/>
        </w:rPr>
      </w:pPr>
    </w:p>
    <w:p w:rsidR="009742CE" w:rsidRDefault="009742CE"/>
    <w:sectPr w:rsidR="009742CE" w:rsidSect="004E728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4E2F" w:rsidRDefault="004A4E2F">
      <w:r>
        <w:separator/>
      </w:r>
    </w:p>
  </w:endnote>
  <w:endnote w:type="continuationSeparator" w:id="0">
    <w:p w:rsidR="004A4E2F" w:rsidRDefault="004A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4E2F" w:rsidRDefault="004A4E2F">
      <w:r>
        <w:separator/>
      </w:r>
    </w:p>
  </w:footnote>
  <w:footnote w:type="continuationSeparator" w:id="0">
    <w:p w:rsidR="004A4E2F" w:rsidRDefault="004A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56E14"/>
    <w:multiLevelType w:val="hybridMultilevel"/>
    <w:tmpl w:val="942014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47"/>
    <w:rsid w:val="000A1352"/>
    <w:rsid w:val="000B5E1D"/>
    <w:rsid w:val="000C7F49"/>
    <w:rsid w:val="000F1421"/>
    <w:rsid w:val="0018610B"/>
    <w:rsid w:val="001B10BC"/>
    <w:rsid w:val="001B538B"/>
    <w:rsid w:val="00202D47"/>
    <w:rsid w:val="002B62A5"/>
    <w:rsid w:val="00356363"/>
    <w:rsid w:val="00363F0A"/>
    <w:rsid w:val="003B5089"/>
    <w:rsid w:val="003D6735"/>
    <w:rsid w:val="004026EF"/>
    <w:rsid w:val="00414322"/>
    <w:rsid w:val="004218C7"/>
    <w:rsid w:val="00427F2B"/>
    <w:rsid w:val="00455211"/>
    <w:rsid w:val="004808E9"/>
    <w:rsid w:val="004A4E2F"/>
    <w:rsid w:val="004E5815"/>
    <w:rsid w:val="004E7284"/>
    <w:rsid w:val="00572412"/>
    <w:rsid w:val="00586A81"/>
    <w:rsid w:val="00590D41"/>
    <w:rsid w:val="00596495"/>
    <w:rsid w:val="005D1E0A"/>
    <w:rsid w:val="005F4BD9"/>
    <w:rsid w:val="006339A9"/>
    <w:rsid w:val="006E3A74"/>
    <w:rsid w:val="00745B59"/>
    <w:rsid w:val="007569E6"/>
    <w:rsid w:val="00782DE2"/>
    <w:rsid w:val="007A06DE"/>
    <w:rsid w:val="007A0921"/>
    <w:rsid w:val="007A6185"/>
    <w:rsid w:val="007A7C51"/>
    <w:rsid w:val="007B0C0A"/>
    <w:rsid w:val="00834C43"/>
    <w:rsid w:val="00853438"/>
    <w:rsid w:val="00911A99"/>
    <w:rsid w:val="0091572F"/>
    <w:rsid w:val="009217BE"/>
    <w:rsid w:val="00943971"/>
    <w:rsid w:val="00955D64"/>
    <w:rsid w:val="00961BF5"/>
    <w:rsid w:val="009742CE"/>
    <w:rsid w:val="00982905"/>
    <w:rsid w:val="00AA7DFA"/>
    <w:rsid w:val="00AB60E7"/>
    <w:rsid w:val="00AE24D1"/>
    <w:rsid w:val="00B244C4"/>
    <w:rsid w:val="00B57424"/>
    <w:rsid w:val="00C0096E"/>
    <w:rsid w:val="00C0586C"/>
    <w:rsid w:val="00C07973"/>
    <w:rsid w:val="00C11C7C"/>
    <w:rsid w:val="00C2383C"/>
    <w:rsid w:val="00C33831"/>
    <w:rsid w:val="00C42F8D"/>
    <w:rsid w:val="00C8231F"/>
    <w:rsid w:val="00D62E35"/>
    <w:rsid w:val="00D96BBE"/>
    <w:rsid w:val="00EB5084"/>
    <w:rsid w:val="00ED4297"/>
    <w:rsid w:val="00EF1729"/>
    <w:rsid w:val="00F029E1"/>
    <w:rsid w:val="00F0612B"/>
    <w:rsid w:val="00F2441F"/>
    <w:rsid w:val="00F3638E"/>
    <w:rsid w:val="00F60BA0"/>
    <w:rsid w:val="00F9095F"/>
    <w:rsid w:val="00FA72FD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418B590"/>
  <w15:docId w15:val="{D9CEF4BB-6255-4E8B-AED9-2827209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rFonts w:eastAsia="Calibri"/>
      <w:b/>
      <w:bCs/>
      <w:color w:val="333333"/>
      <w:u w:color="993366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363F0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9"/>
    <w:semiHidden/>
    <w:locked/>
    <w:rsid w:val="00FC66E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sid w:val="00C0096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rFonts w:eastAsia="Calibri"/>
      <w:lang w:val="tr-TR" w:eastAsia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rFonts w:eastAsia="Calibri"/>
      <w:b/>
      <w:bCs/>
      <w:lang w:eastAsia="tr-TR"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eastAsia="Calibri" w:hAnsi="Arial" w:cs="Arial"/>
      <w:color w:val="FF0000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eastAsia="Calibri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link w:val="s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A092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link w:val="AltBilgi"/>
    <w:uiPriority w:val="99"/>
    <w:semiHidden/>
    <w:locked/>
    <w:rsid w:val="0091572F"/>
    <w:rPr>
      <w:rFonts w:ascii="Times New Roman" w:hAnsi="Times New Roman" w:cs="Times New Roman"/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363F0A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FC66EB"/>
    <w:rPr>
      <w:rFonts w:ascii="Times New Roman" w:hAnsi="Times New Roman" w:cs="Times New Roman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834C4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4322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uiPriority w:val="22"/>
    <w:qFormat/>
    <w:locked/>
    <w:rsid w:val="00414322"/>
    <w:rPr>
      <w:b/>
      <w:bCs/>
    </w:rPr>
  </w:style>
  <w:style w:type="character" w:styleId="Kpr">
    <w:name w:val="Hyperlink"/>
    <w:uiPriority w:val="99"/>
    <w:semiHidden/>
    <w:unhideWhenUsed/>
    <w:rsid w:val="00414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rsis.gt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so.org.tr/images/tescil-ve-uyelik/tescil-evraklari/yabanci-ortak-beyan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18</cp:revision>
  <dcterms:created xsi:type="dcterms:W3CDTF">2013-11-26T12:55:00Z</dcterms:created>
  <dcterms:modified xsi:type="dcterms:W3CDTF">2020-06-04T14:17:00Z</dcterms:modified>
</cp:coreProperties>
</file>